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27" w:rsidRDefault="003E54B4" w:rsidP="00FF7C87">
      <w:pPr>
        <w:jc w:val="center"/>
        <w:rPr>
          <w:rFonts w:ascii="Arial" w:hAnsi="Arial" w:cs="Arial"/>
          <w:b/>
          <w:sz w:val="32"/>
          <w:szCs w:val="32"/>
        </w:rPr>
      </w:pPr>
      <w:r w:rsidRPr="003E54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точечный рисунок" style="position:absolute;left:0;text-align:left;margin-left:202.1pt;margin-top:-22.75pt;width:59.25pt;height:68.25pt;z-index:2;visibility:visible">
            <v:imagedata r:id="rId7" o:title="" chromakey="white" grayscale="t" bilevel="t"/>
          </v:shape>
        </w:pict>
      </w:r>
    </w:p>
    <w:p w:rsidR="00AB1A27" w:rsidRDefault="00AB1A27" w:rsidP="00FF7C87">
      <w:pPr>
        <w:jc w:val="center"/>
        <w:rPr>
          <w:rFonts w:ascii="Arial" w:hAnsi="Arial" w:cs="Arial"/>
          <w:b/>
          <w:sz w:val="32"/>
          <w:szCs w:val="32"/>
        </w:rPr>
      </w:pPr>
    </w:p>
    <w:p w:rsidR="00AB1A27" w:rsidRDefault="00AB1A27" w:rsidP="00FF7C87">
      <w:pPr>
        <w:jc w:val="center"/>
        <w:rPr>
          <w:rFonts w:ascii="Arial" w:hAnsi="Arial" w:cs="Arial"/>
          <w:b/>
          <w:sz w:val="32"/>
          <w:szCs w:val="32"/>
        </w:rPr>
      </w:pPr>
    </w:p>
    <w:p w:rsidR="00AB1A27" w:rsidRPr="002D400D" w:rsidRDefault="00AB1A27" w:rsidP="00F35318">
      <w:pPr>
        <w:jc w:val="center"/>
        <w:rPr>
          <w:b/>
          <w:sz w:val="32"/>
          <w:szCs w:val="32"/>
        </w:rPr>
      </w:pPr>
      <w:r w:rsidRPr="002D400D">
        <w:rPr>
          <w:b/>
          <w:sz w:val="32"/>
          <w:szCs w:val="32"/>
        </w:rPr>
        <w:t>СОВЕТ ДЕПУТАТОВ</w:t>
      </w:r>
    </w:p>
    <w:p w:rsidR="00AB1A27" w:rsidRPr="002D400D" w:rsidRDefault="00AB1A27" w:rsidP="00F35318">
      <w:pPr>
        <w:jc w:val="center"/>
        <w:rPr>
          <w:b/>
          <w:sz w:val="32"/>
          <w:szCs w:val="32"/>
        </w:rPr>
      </w:pPr>
      <w:r w:rsidRPr="002D400D">
        <w:rPr>
          <w:b/>
          <w:sz w:val="32"/>
          <w:szCs w:val="32"/>
        </w:rPr>
        <w:t>ВАРНАВИНСКОГО МУНИЦИПАЛЬНОГО ОКРУГА</w:t>
      </w:r>
    </w:p>
    <w:p w:rsidR="00AB1A27" w:rsidRPr="002D400D" w:rsidRDefault="00AB1A27" w:rsidP="00F35318">
      <w:pPr>
        <w:suppressAutoHyphens/>
        <w:autoSpaceDE w:val="0"/>
        <w:ind w:left="-567"/>
        <w:jc w:val="center"/>
        <w:rPr>
          <w:sz w:val="32"/>
          <w:szCs w:val="32"/>
          <w:lang w:eastAsia="ar-SA"/>
        </w:rPr>
      </w:pPr>
      <w:r w:rsidRPr="002D400D">
        <w:rPr>
          <w:b/>
          <w:sz w:val="32"/>
          <w:szCs w:val="32"/>
          <w:lang w:eastAsia="ar-SA"/>
        </w:rPr>
        <w:t>НИЖЕГОРОДСКОЙ ОБЛАСТИ</w:t>
      </w:r>
    </w:p>
    <w:p w:rsidR="00AB1A27" w:rsidRPr="002D400D" w:rsidRDefault="00AB1A27" w:rsidP="00F35318">
      <w:pPr>
        <w:suppressAutoHyphens/>
        <w:autoSpaceDE w:val="0"/>
        <w:jc w:val="center"/>
        <w:rPr>
          <w:b/>
          <w:sz w:val="32"/>
          <w:szCs w:val="32"/>
          <w:lang w:eastAsia="ar-SA"/>
        </w:rPr>
      </w:pPr>
    </w:p>
    <w:p w:rsidR="00AB1A27" w:rsidRPr="002D400D" w:rsidRDefault="00AB1A27" w:rsidP="00F35318">
      <w:pPr>
        <w:suppressAutoHyphens/>
        <w:autoSpaceDE w:val="0"/>
        <w:jc w:val="center"/>
        <w:rPr>
          <w:b/>
          <w:sz w:val="36"/>
          <w:szCs w:val="36"/>
          <w:lang w:eastAsia="ar-SA"/>
        </w:rPr>
      </w:pPr>
      <w:r w:rsidRPr="002D400D">
        <w:rPr>
          <w:b/>
          <w:sz w:val="36"/>
          <w:szCs w:val="36"/>
          <w:lang w:eastAsia="ar-SA"/>
        </w:rPr>
        <w:t>Р Е Ш Е Н И Е</w:t>
      </w:r>
    </w:p>
    <w:p w:rsidR="00AB1A27" w:rsidRPr="00FF7C87" w:rsidRDefault="00AB1A27" w:rsidP="00961849">
      <w:pPr>
        <w:suppressAutoHyphens/>
        <w:autoSpaceDE w:val="0"/>
        <w:ind w:left="-284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B1A27" w:rsidRPr="00393ECE" w:rsidRDefault="00AC7E2D" w:rsidP="00FF7C87">
      <w:pPr>
        <w:suppressAutoHyphens/>
        <w:autoSpaceDE w:val="0"/>
        <w:jc w:val="center"/>
        <w:rPr>
          <w:rFonts w:ascii="Arial" w:hAnsi="Arial" w:cs="Arial"/>
          <w:position w:val="-16"/>
          <w:lang w:eastAsia="ar-SA"/>
        </w:rPr>
      </w:pPr>
      <w:r>
        <w:rPr>
          <w:rFonts w:ascii="Arial" w:hAnsi="Arial" w:cs="Arial"/>
          <w:position w:val="-16"/>
          <w:lang w:eastAsia="ar-SA"/>
        </w:rPr>
        <w:t>06 декабря</w:t>
      </w:r>
      <w:r w:rsidR="00AB1A27">
        <w:rPr>
          <w:rFonts w:ascii="Arial" w:hAnsi="Arial" w:cs="Arial"/>
          <w:position w:val="-16"/>
          <w:lang w:eastAsia="ar-SA"/>
        </w:rPr>
        <w:t xml:space="preserve"> 202</w:t>
      </w:r>
      <w:r w:rsidR="008273A1">
        <w:rPr>
          <w:rFonts w:ascii="Arial" w:hAnsi="Arial" w:cs="Arial"/>
          <w:position w:val="-16"/>
          <w:lang w:eastAsia="ar-SA"/>
        </w:rPr>
        <w:t>3</w:t>
      </w:r>
      <w:r w:rsidR="00AB1A27">
        <w:rPr>
          <w:rFonts w:ascii="Arial" w:hAnsi="Arial" w:cs="Arial"/>
          <w:position w:val="-16"/>
          <w:lang w:eastAsia="ar-SA"/>
        </w:rPr>
        <w:t xml:space="preserve"> г.</w:t>
      </w:r>
      <w:r w:rsidR="00AB1A27">
        <w:rPr>
          <w:rFonts w:ascii="Arial" w:hAnsi="Arial" w:cs="Arial"/>
          <w:position w:val="-16"/>
          <w:lang w:eastAsia="ar-SA"/>
        </w:rPr>
        <w:tab/>
        <w:t xml:space="preserve">                                                                </w:t>
      </w:r>
      <w:r w:rsidR="00AB1A27">
        <w:rPr>
          <w:rFonts w:ascii="Arial" w:hAnsi="Arial" w:cs="Arial"/>
          <w:position w:val="-16"/>
          <w:lang w:eastAsia="ar-SA"/>
        </w:rPr>
        <w:tab/>
        <w:t xml:space="preserve">          № </w:t>
      </w:r>
      <w:r>
        <w:rPr>
          <w:rFonts w:ascii="Arial" w:hAnsi="Arial" w:cs="Arial"/>
          <w:position w:val="-16"/>
          <w:lang w:eastAsia="ar-SA"/>
        </w:rPr>
        <w:t>106</w:t>
      </w:r>
    </w:p>
    <w:p w:rsidR="00AB1A27" w:rsidRPr="00F44823" w:rsidRDefault="00AB1A27" w:rsidP="00961849">
      <w:pPr>
        <w:suppressAutoHyphens/>
        <w:autoSpaceDE w:val="0"/>
        <w:jc w:val="center"/>
        <w:rPr>
          <w:b/>
          <w:sz w:val="32"/>
          <w:szCs w:val="32"/>
          <w:lang w:eastAsia="ar-SA"/>
        </w:rPr>
      </w:pPr>
    </w:p>
    <w:p w:rsidR="00AB1A27" w:rsidRPr="00FF7C87" w:rsidRDefault="00AB1A27" w:rsidP="00F35318">
      <w:pPr>
        <w:jc w:val="center"/>
        <w:rPr>
          <w:rFonts w:ascii="Arial" w:hAnsi="Arial" w:cs="Arial"/>
          <w:b/>
          <w:sz w:val="28"/>
          <w:szCs w:val="28"/>
        </w:rPr>
      </w:pPr>
      <w:r w:rsidRPr="00FF7C87">
        <w:rPr>
          <w:rFonts w:ascii="Arial" w:hAnsi="Arial" w:cs="Arial"/>
          <w:b/>
          <w:sz w:val="28"/>
          <w:szCs w:val="28"/>
        </w:rPr>
        <w:t>Об</w:t>
      </w:r>
      <w:r>
        <w:rPr>
          <w:rFonts w:ascii="Arial" w:hAnsi="Arial" w:cs="Arial"/>
          <w:b/>
          <w:sz w:val="28"/>
          <w:szCs w:val="28"/>
        </w:rPr>
        <w:t xml:space="preserve"> утверждении</w:t>
      </w:r>
      <w:r w:rsidRPr="00FF7C8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структуры администрации</w:t>
      </w:r>
      <w:r w:rsidRPr="00FF7C87">
        <w:rPr>
          <w:rFonts w:ascii="Arial" w:hAnsi="Arial" w:cs="Arial"/>
          <w:b/>
          <w:sz w:val="28"/>
          <w:szCs w:val="28"/>
        </w:rPr>
        <w:t xml:space="preserve"> Варнавинского муниципального </w:t>
      </w:r>
      <w:r>
        <w:rPr>
          <w:rFonts w:ascii="Arial" w:hAnsi="Arial" w:cs="Arial"/>
          <w:b/>
          <w:sz w:val="28"/>
          <w:szCs w:val="28"/>
        </w:rPr>
        <w:t>округа</w:t>
      </w:r>
      <w:r w:rsidRPr="00FF7C87">
        <w:rPr>
          <w:rFonts w:ascii="Arial" w:hAnsi="Arial" w:cs="Arial"/>
          <w:b/>
          <w:sz w:val="28"/>
          <w:szCs w:val="28"/>
        </w:rPr>
        <w:t xml:space="preserve"> Нижегородской области</w:t>
      </w:r>
    </w:p>
    <w:p w:rsidR="00AB1A27" w:rsidRPr="00F44823" w:rsidRDefault="00AB1A27" w:rsidP="00FF7C87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AB1A27" w:rsidRDefault="00AB1A27" w:rsidP="00FF7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части 8 статьи 37 Федерального закона от 06.10.2003г. №131-ФЗ «Об общих принципах организации местного самоуправления в Российской Федерации», статей 29 и 35 Устава Варнавинского муниципального округа Нижегородской области </w:t>
      </w:r>
    </w:p>
    <w:p w:rsidR="00AB1A27" w:rsidRPr="00FF7C87" w:rsidRDefault="00AB1A27" w:rsidP="00FF7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1A27" w:rsidRDefault="00AB1A27" w:rsidP="00FF7C8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F7C87">
        <w:rPr>
          <w:rFonts w:ascii="Arial" w:hAnsi="Arial" w:cs="Arial"/>
          <w:b/>
        </w:rPr>
        <w:t>Совет депутатов решил:</w:t>
      </w:r>
    </w:p>
    <w:p w:rsidR="00AB1A27" w:rsidRPr="00FF7C87" w:rsidRDefault="00AB1A27" w:rsidP="00FF7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1A27" w:rsidRDefault="00AB1A27" w:rsidP="0036584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F7C87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Pr="005E4A04">
        <w:rPr>
          <w:rFonts w:ascii="Arial" w:hAnsi="Arial" w:cs="Arial"/>
        </w:rPr>
        <w:t>прилагаемую структуру администрации</w:t>
      </w:r>
      <w:r>
        <w:t xml:space="preserve"> </w:t>
      </w:r>
      <w:r w:rsidRPr="00FF7C87">
        <w:rPr>
          <w:rFonts w:ascii="Arial" w:hAnsi="Arial" w:cs="Arial"/>
        </w:rPr>
        <w:t xml:space="preserve">Варнавинского муниципального </w:t>
      </w:r>
      <w:r>
        <w:rPr>
          <w:rFonts w:ascii="Arial" w:hAnsi="Arial" w:cs="Arial"/>
        </w:rPr>
        <w:t>округа</w:t>
      </w:r>
      <w:r w:rsidRPr="00FF7C87">
        <w:rPr>
          <w:rFonts w:ascii="Arial" w:hAnsi="Arial" w:cs="Arial"/>
        </w:rPr>
        <w:t xml:space="preserve"> Нижегородской области</w:t>
      </w:r>
      <w:r>
        <w:rPr>
          <w:rFonts w:ascii="Arial" w:hAnsi="Arial" w:cs="Arial"/>
        </w:rPr>
        <w:t>.</w:t>
      </w:r>
    </w:p>
    <w:p w:rsidR="00AB1A27" w:rsidRDefault="00AB1A27" w:rsidP="0036584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Администрации Варнавинского муниципального округа провести необходимые мероприятия в соответствии с действующим законодательством по исполнению настоящего решения.</w:t>
      </w:r>
    </w:p>
    <w:p w:rsidR="00AB1A27" w:rsidRPr="00393ECE" w:rsidRDefault="00AB1A27" w:rsidP="007F5B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</w:t>
      </w:r>
      <w:r w:rsidR="008273A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силу</w:t>
      </w:r>
      <w:r w:rsidR="008273A1">
        <w:rPr>
          <w:rFonts w:ascii="Arial" w:hAnsi="Arial" w:cs="Arial"/>
        </w:rPr>
        <w:t xml:space="preserve"> пункты 1,2,4,5</w:t>
      </w:r>
      <w:r>
        <w:rPr>
          <w:rFonts w:ascii="Arial" w:hAnsi="Arial" w:cs="Arial"/>
        </w:rPr>
        <w:t xml:space="preserve"> решени</w:t>
      </w:r>
      <w:r w:rsidR="008273A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8273A1">
        <w:rPr>
          <w:rFonts w:ascii="Arial" w:hAnsi="Arial" w:cs="Arial"/>
        </w:rPr>
        <w:t>Совета депутатов</w:t>
      </w:r>
      <w:r w:rsidRPr="0036584C">
        <w:rPr>
          <w:rFonts w:ascii="Arial" w:hAnsi="Arial" w:cs="Arial"/>
        </w:rPr>
        <w:t xml:space="preserve"> Варнавинского муниципального </w:t>
      </w:r>
      <w:r w:rsidR="008273A1">
        <w:rPr>
          <w:rFonts w:ascii="Arial" w:hAnsi="Arial" w:cs="Arial"/>
        </w:rPr>
        <w:t>округа</w:t>
      </w:r>
      <w:r w:rsidRPr="0036584C">
        <w:rPr>
          <w:rFonts w:ascii="Arial" w:hAnsi="Arial" w:cs="Arial"/>
        </w:rPr>
        <w:t xml:space="preserve"> от 1</w:t>
      </w:r>
      <w:r w:rsidR="008273A1">
        <w:rPr>
          <w:rFonts w:ascii="Arial" w:hAnsi="Arial" w:cs="Arial"/>
        </w:rPr>
        <w:t>4</w:t>
      </w:r>
      <w:r w:rsidRPr="0036584C">
        <w:rPr>
          <w:rFonts w:ascii="Arial" w:hAnsi="Arial" w:cs="Arial"/>
        </w:rPr>
        <w:t>.</w:t>
      </w:r>
      <w:r w:rsidR="008273A1">
        <w:rPr>
          <w:rFonts w:ascii="Arial" w:hAnsi="Arial" w:cs="Arial"/>
        </w:rPr>
        <w:t>12</w:t>
      </w:r>
      <w:r w:rsidRPr="0036584C">
        <w:rPr>
          <w:rFonts w:ascii="Arial" w:hAnsi="Arial" w:cs="Arial"/>
        </w:rPr>
        <w:t xml:space="preserve">.2022 № </w:t>
      </w:r>
      <w:r w:rsidR="008273A1">
        <w:rPr>
          <w:rFonts w:ascii="Arial" w:hAnsi="Arial" w:cs="Arial"/>
        </w:rPr>
        <w:t>5</w:t>
      </w:r>
      <w:r w:rsidRPr="0036584C">
        <w:rPr>
          <w:rFonts w:ascii="Arial" w:hAnsi="Arial" w:cs="Arial"/>
        </w:rPr>
        <w:t>9 «</w:t>
      </w:r>
      <w:r>
        <w:rPr>
          <w:rFonts w:ascii="Arial" w:hAnsi="Arial" w:cs="Arial"/>
        </w:rPr>
        <w:t>Об утверждении структуры</w:t>
      </w:r>
      <w:r w:rsidRPr="0036584C">
        <w:rPr>
          <w:rFonts w:ascii="Arial" w:hAnsi="Arial" w:cs="Arial"/>
        </w:rPr>
        <w:t xml:space="preserve"> администрации Варнавинского муниципального района Нижегородской области</w:t>
      </w:r>
      <w:r>
        <w:rPr>
          <w:rFonts w:ascii="Arial" w:hAnsi="Arial" w:cs="Arial"/>
        </w:rPr>
        <w:t>».</w:t>
      </w:r>
    </w:p>
    <w:p w:rsidR="00AB1A27" w:rsidRPr="00393ECE" w:rsidRDefault="00AB1A27" w:rsidP="0036584C">
      <w:pPr>
        <w:suppressAutoHyphens/>
        <w:autoSpaceDE w:val="0"/>
        <w:ind w:firstLine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4. Разместить настоящее решение на официальном сайте администрации Варнавинского муниципального округа. </w:t>
      </w:r>
    </w:p>
    <w:p w:rsidR="00AB1A27" w:rsidRPr="00393ECE" w:rsidRDefault="00AB1A27" w:rsidP="009F300A">
      <w:pPr>
        <w:suppressAutoHyphens/>
        <w:autoSpaceDE w:val="0"/>
        <w:ind w:firstLine="56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5. </w:t>
      </w:r>
      <w:r w:rsidRPr="00EC76F4">
        <w:rPr>
          <w:rFonts w:ascii="Arial" w:hAnsi="Arial" w:cs="Arial"/>
        </w:rPr>
        <w:t>Настоящее решение вступает в силу с</w:t>
      </w:r>
      <w:r>
        <w:rPr>
          <w:rFonts w:ascii="Arial" w:hAnsi="Arial" w:cs="Arial"/>
        </w:rPr>
        <w:t xml:space="preserve">о дня </w:t>
      </w:r>
      <w:r w:rsidR="008273A1">
        <w:rPr>
          <w:rFonts w:ascii="Arial" w:hAnsi="Arial" w:cs="Arial"/>
        </w:rPr>
        <w:t>принятия</w:t>
      </w:r>
      <w:r w:rsidRPr="00EC76F4">
        <w:rPr>
          <w:rFonts w:ascii="Arial" w:hAnsi="Arial" w:cs="Arial"/>
        </w:rPr>
        <w:t>.</w:t>
      </w:r>
    </w:p>
    <w:p w:rsidR="00AB1A27" w:rsidRPr="003A13F6" w:rsidRDefault="00AB1A27" w:rsidP="003A13F6">
      <w:pPr>
        <w:pStyle w:val="ConsPlusNormal"/>
        <w:rPr>
          <w:sz w:val="24"/>
          <w:szCs w:val="24"/>
        </w:rPr>
      </w:pPr>
    </w:p>
    <w:p w:rsidR="00AB1A27" w:rsidRDefault="00AB1A27" w:rsidP="003A13F6">
      <w:pPr>
        <w:pStyle w:val="ConsPlusNormal"/>
        <w:rPr>
          <w:sz w:val="24"/>
          <w:szCs w:val="24"/>
        </w:rPr>
      </w:pPr>
    </w:p>
    <w:p w:rsidR="00AB1A27" w:rsidRDefault="00AB1A27" w:rsidP="003A13F6">
      <w:pPr>
        <w:pStyle w:val="ConsPlusNormal"/>
        <w:rPr>
          <w:sz w:val="24"/>
          <w:szCs w:val="24"/>
        </w:rPr>
      </w:pPr>
    </w:p>
    <w:p w:rsidR="00AB1A27" w:rsidRPr="003A13F6" w:rsidRDefault="00AB1A27" w:rsidP="003A13F6">
      <w:pPr>
        <w:pStyle w:val="ConsPlusNormal"/>
        <w:rPr>
          <w:sz w:val="24"/>
          <w:szCs w:val="24"/>
        </w:rPr>
      </w:pPr>
      <w:r w:rsidRPr="003A13F6">
        <w:rPr>
          <w:sz w:val="24"/>
          <w:szCs w:val="24"/>
        </w:rPr>
        <w:t>Председатель Совета депутатов</w:t>
      </w:r>
    </w:p>
    <w:p w:rsidR="00AB1A27" w:rsidRPr="003A13F6" w:rsidRDefault="00AB1A27" w:rsidP="003A13F6">
      <w:pPr>
        <w:pStyle w:val="ConsPlusNormal"/>
        <w:rPr>
          <w:sz w:val="24"/>
          <w:szCs w:val="24"/>
        </w:rPr>
      </w:pPr>
      <w:r w:rsidRPr="003A13F6">
        <w:rPr>
          <w:sz w:val="24"/>
          <w:szCs w:val="24"/>
        </w:rPr>
        <w:t>Варнавинского муниципального округа</w:t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  <w:t>С.А.Смирнов</w:t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  <w:r w:rsidRPr="003A13F6">
        <w:rPr>
          <w:sz w:val="24"/>
          <w:szCs w:val="24"/>
        </w:rPr>
        <w:tab/>
      </w:r>
    </w:p>
    <w:p w:rsidR="00AB1A27" w:rsidRPr="003A13F6" w:rsidRDefault="00AB1A27" w:rsidP="003A13F6">
      <w:pPr>
        <w:pStyle w:val="ConsPlusNormal"/>
        <w:jc w:val="both"/>
        <w:rPr>
          <w:sz w:val="24"/>
          <w:szCs w:val="24"/>
        </w:rPr>
      </w:pPr>
      <w:r w:rsidRPr="003A13F6">
        <w:rPr>
          <w:sz w:val="24"/>
          <w:szCs w:val="24"/>
        </w:rPr>
        <w:t>Глава местного самоуправления</w:t>
      </w:r>
    </w:p>
    <w:p w:rsidR="00AB1A27" w:rsidRPr="003A13F6" w:rsidRDefault="00AB1A27" w:rsidP="003A13F6">
      <w:pPr>
        <w:pStyle w:val="ConsPlusNormal"/>
        <w:jc w:val="both"/>
        <w:rPr>
          <w:sz w:val="24"/>
          <w:szCs w:val="24"/>
        </w:rPr>
      </w:pPr>
      <w:r w:rsidRPr="003A13F6">
        <w:rPr>
          <w:sz w:val="24"/>
          <w:szCs w:val="24"/>
        </w:rPr>
        <w:t>Варнавинс</w:t>
      </w:r>
      <w:r>
        <w:rPr>
          <w:sz w:val="24"/>
          <w:szCs w:val="24"/>
        </w:rPr>
        <w:t>кого муниципального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13F6">
        <w:rPr>
          <w:sz w:val="24"/>
          <w:szCs w:val="24"/>
        </w:rPr>
        <w:t>А.Г.Фролов</w:t>
      </w:r>
    </w:p>
    <w:p w:rsidR="00AB1A27" w:rsidRPr="003A13F6" w:rsidRDefault="00AB1A27" w:rsidP="00FF7C87">
      <w:pPr>
        <w:rPr>
          <w:rFonts w:ascii="Arial" w:hAnsi="Arial" w:cs="Arial"/>
        </w:rPr>
      </w:pPr>
    </w:p>
    <w:p w:rsidR="00AB1A27" w:rsidRDefault="00AB1A27" w:rsidP="00FF7C87">
      <w:pPr>
        <w:suppressAutoHyphens/>
        <w:autoSpaceDE w:val="0"/>
        <w:jc w:val="both"/>
        <w:rPr>
          <w:rFonts w:ascii="Arial" w:hAnsi="Arial" w:cs="Arial"/>
        </w:rPr>
      </w:pPr>
    </w:p>
    <w:p w:rsidR="00AB1A27" w:rsidRPr="00FF7C87" w:rsidRDefault="00AB1A27" w:rsidP="00FF7C87">
      <w:pPr>
        <w:suppressAutoHyphens/>
        <w:autoSpaceDE w:val="0"/>
        <w:jc w:val="both"/>
        <w:rPr>
          <w:rFonts w:ascii="Arial" w:hAnsi="Arial" w:cs="Arial"/>
          <w:bCs/>
          <w:lang w:eastAsia="ar-SA"/>
        </w:rPr>
      </w:pPr>
    </w:p>
    <w:p w:rsidR="00AB1A27" w:rsidRDefault="00AB1A27" w:rsidP="00F2161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610A11" w:rsidRDefault="00610A11" w:rsidP="00F2161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610A11" w:rsidRDefault="00610A11" w:rsidP="00F2161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610A11" w:rsidRDefault="00610A11" w:rsidP="00F2161E">
      <w:pPr>
        <w:spacing w:before="100" w:beforeAutospacing="1" w:after="100" w:afterAutospacing="1"/>
        <w:jc w:val="right"/>
        <w:rPr>
          <w:sz w:val="28"/>
          <w:szCs w:val="28"/>
        </w:rPr>
        <w:sectPr w:rsidR="00610A11" w:rsidSect="00F3531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0A11" w:rsidRDefault="003E54B4" w:rsidP="00610A11">
      <w:pPr>
        <w:jc w:val="right"/>
      </w:pPr>
      <w:r>
        <w:rPr>
          <w:noProof/>
        </w:rPr>
        <w:lastRenderedPageBreak/>
        <w:pict>
          <v:line id="_x0000_s1154" style="position:absolute;left:0;text-align:left;flip:x;z-index:16" from="158.25pt,11.3pt" to="315pt,51.8pt">
            <v:stroke endarrow="block"/>
          </v:line>
        </w:pict>
      </w:r>
      <w:r>
        <w:rPr>
          <w:noProof/>
        </w:rPr>
        <w:pict>
          <v:rect id="_x0000_s1141" style="position:absolute;left:0;text-align:left;margin-left:315pt;margin-top:-2.2pt;width:81pt;height:27pt;z-index:3">
            <v:textbox style="mso-next-textbox:#_x0000_s1141">
              <w:txbxContent>
                <w:p w:rsidR="00610A11" w:rsidRDefault="00610A11" w:rsidP="00610A11">
                  <w:pPr>
                    <w:jc w:val="center"/>
                  </w:pPr>
                  <w:r>
                    <w:t>Глава МСУ</w:t>
                  </w:r>
                </w:p>
              </w:txbxContent>
            </v:textbox>
          </v:rect>
        </w:pict>
      </w:r>
      <w:r w:rsidR="00610A11">
        <w:t xml:space="preserve">Утверждена </w:t>
      </w:r>
    </w:p>
    <w:p w:rsidR="00610A11" w:rsidRDefault="003E54B4" w:rsidP="00610A11">
      <w:pPr>
        <w:jc w:val="right"/>
      </w:pPr>
      <w:r>
        <w:rPr>
          <w:noProof/>
        </w:rPr>
        <w:pict>
          <v:line id="_x0000_s1164" style="position:absolute;left:0;text-align:left;z-index:26" from="378.3pt,11pt" to="641.7pt,159.6pt">
            <v:stroke endarrow="block"/>
          </v:line>
        </w:pict>
      </w:r>
      <w:r>
        <w:rPr>
          <w:noProof/>
        </w:rPr>
        <w:pict>
          <v:line id="_x0000_s1163" style="position:absolute;left:0;text-align:left;flip:x;z-index:25" from="162pt,5pt" to="315pt,86pt">
            <v:stroke endarrow="block"/>
          </v:line>
        </w:pict>
      </w:r>
      <w:r>
        <w:rPr>
          <w:noProof/>
        </w:rPr>
        <w:pict>
          <v:rect id="_x0000_s1151" style="position:absolute;left:0;text-align:left;margin-left:-3.75pt;margin-top:11pt;width:162pt;height:35.9pt;z-index:13">
            <v:textbox style="mso-next-textbox:#_x0000_s1151">
              <w:txbxContent>
                <w:p w:rsidR="00610A11" w:rsidRDefault="00610A11" w:rsidP="00610A11">
                  <w:pPr>
                    <w:jc w:val="center"/>
                  </w:pPr>
                  <w:r>
                    <w:t xml:space="preserve">Главный специалист по мобилизационной  работе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50" style="position:absolute;left:0;text-align:left;z-index:12" from="362.55pt,11pt" to="468pt,121.2pt">
            <v:stroke endarrow="block"/>
          </v:line>
        </w:pict>
      </w:r>
      <w:r>
        <w:rPr>
          <w:noProof/>
        </w:rPr>
        <w:pict>
          <v:line id="_x0000_s1149" style="position:absolute;left:0;text-align:left;z-index:11" from="387pt,11pt" to="603pt,112.2pt">
            <v:stroke endarrow="block"/>
          </v:line>
        </w:pict>
      </w:r>
      <w:r>
        <w:rPr>
          <w:noProof/>
        </w:rPr>
        <w:pict>
          <v:line id="_x0000_s1152" style="position:absolute;left:0;text-align:left;z-index:14" from="396pt,1.25pt" to="603.1pt,71.75pt">
            <v:stroke endarrow="block"/>
          </v:line>
        </w:pict>
      </w:r>
      <w:r>
        <w:rPr>
          <w:noProof/>
        </w:rPr>
        <w:pict>
          <v:line id="_x0000_s1148" style="position:absolute;left:0;text-align:left;flip:x;z-index:10" from="293.25pt,11pt" to="340.8pt,114.6pt">
            <v:stroke endarrow="block"/>
          </v:line>
        </w:pict>
      </w:r>
      <w:r>
        <w:rPr>
          <w:noProof/>
        </w:rPr>
        <w:pict>
          <v:line id="_x0000_s1147" style="position:absolute;left:0;text-align:left;flip:x;z-index:9" from="180pt,11pt" to="315pt,130.2pt">
            <v:stroke endarrow="block"/>
          </v:line>
        </w:pict>
      </w:r>
      <w:r w:rsidR="00610A11">
        <w:t>Решением Совета депутатов</w:t>
      </w:r>
    </w:p>
    <w:p w:rsidR="00610A11" w:rsidRDefault="00610A11" w:rsidP="00610A11">
      <w:pPr>
        <w:jc w:val="right"/>
      </w:pPr>
      <w:r>
        <w:t>Варнавинского муниципального округа</w:t>
      </w:r>
    </w:p>
    <w:p w:rsidR="00610A11" w:rsidRDefault="00610A11" w:rsidP="00610A11">
      <w:pPr>
        <w:jc w:val="right"/>
      </w:pPr>
      <w:r>
        <w:t xml:space="preserve">от </w:t>
      </w:r>
      <w:r w:rsidR="00AC7E2D">
        <w:t>06</w:t>
      </w:r>
      <w:r>
        <w:t xml:space="preserve">  </w:t>
      </w:r>
      <w:r w:rsidR="00AC7E2D">
        <w:t>декабря</w:t>
      </w:r>
      <w:r>
        <w:t xml:space="preserve"> 202</w:t>
      </w:r>
      <w:r w:rsidR="006001EF">
        <w:t>3</w:t>
      </w:r>
      <w:r>
        <w:t xml:space="preserve">  № </w:t>
      </w:r>
      <w:r w:rsidR="00AC7E2D">
        <w:t>106</w:t>
      </w:r>
    </w:p>
    <w:p w:rsidR="00610A11" w:rsidRDefault="00610A11" w:rsidP="00610A11"/>
    <w:p w:rsidR="00610A11" w:rsidRDefault="003E54B4" w:rsidP="00610A11">
      <w:r>
        <w:rPr>
          <w:noProof/>
        </w:rPr>
        <w:pict>
          <v:rect id="_x0000_s1162" style="position:absolute;margin-left:0;margin-top:3.8pt;width:162pt;height:62.2pt;z-index:24">
            <v:textbox style="mso-next-textbox:#_x0000_s1162">
              <w:txbxContent>
                <w:p w:rsidR="00610A11" w:rsidRDefault="00610A11" w:rsidP="00610A11">
                  <w:pPr>
                    <w:jc w:val="center"/>
                  </w:pPr>
                  <w:r>
                    <w:t xml:space="preserve">Главный специалист по профилактике коррупционных правонарушений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3" style="position:absolute;margin-left:603pt;margin-top:3.8pt;width:2in;height:27pt;z-index:15">
            <v:textbox style="mso-next-textbox:#_x0000_s1153">
              <w:txbxContent>
                <w:p w:rsidR="00610A11" w:rsidRDefault="00610A11" w:rsidP="00610A11">
                  <w:pPr>
                    <w:jc w:val="center"/>
                  </w:pPr>
                  <w:r>
                    <w:t>Советник главы МСУ</w:t>
                  </w:r>
                </w:p>
              </w:txbxContent>
            </v:textbox>
          </v:rect>
        </w:pict>
      </w:r>
    </w:p>
    <w:p w:rsidR="00610A11" w:rsidRDefault="00610A11" w:rsidP="00610A11"/>
    <w:p w:rsidR="00610A11" w:rsidRDefault="003E54B4" w:rsidP="00610A11">
      <w:r>
        <w:rPr>
          <w:noProof/>
        </w:rPr>
        <w:pict>
          <v:line id="_x0000_s1145" style="position:absolute;z-index:7" from="641.7pt,758.35pt" to="668.7pt,758.35pt">
            <v:stroke endarrow="block"/>
          </v:line>
        </w:pict>
      </w:r>
      <w:r>
        <w:rPr>
          <w:noProof/>
        </w:rPr>
        <w:pict>
          <v:line id="_x0000_s1144" style="position:absolute;z-index:6" from="641.7pt,758.35pt" to="668.7pt,758.35pt">
            <v:stroke endarrow="block"/>
          </v:line>
        </w:pict>
      </w:r>
      <w:r>
        <w:rPr>
          <w:noProof/>
        </w:rPr>
        <w:pict>
          <v:line id="_x0000_s1143" style="position:absolute;z-index:5" from="641.7pt,758.35pt" to="668.7pt,758.35pt">
            <v:stroke endarrow="block"/>
          </v:line>
        </w:pict>
      </w:r>
      <w:r>
        <w:rPr>
          <w:noProof/>
        </w:rPr>
        <w:pict>
          <v:line id="_x0000_s1142" style="position:absolute;z-index:4" from="641.7pt,758.35pt" to="668.7pt,758.35pt">
            <v:stroke endarrow="block"/>
          </v:line>
        </w:pict>
      </w:r>
    </w:p>
    <w:p w:rsidR="00610A11" w:rsidRPr="00610A11" w:rsidRDefault="00387118" w:rsidP="00610A11">
      <w:r>
        <w:rPr>
          <w:noProof/>
        </w:rPr>
        <w:pict>
          <v:line id="_x0000_s1159" style="position:absolute;z-index:21" from="603pt,348.6pt" to="603pt,382.6pt"/>
        </w:pict>
      </w:r>
      <w:r w:rsidR="003E54B4">
        <w:rPr>
          <w:noProof/>
        </w:rPr>
        <w:pict>
          <v:rect id="_x0000_s1155" style="position:absolute;margin-left:441pt;margin-top:357.6pt;width:2in;height:81pt;z-index:17">
            <v:textbox style="mso-next-textbox:#_x0000_s1155">
              <w:txbxContent>
                <w:p w:rsidR="00610A11" w:rsidRDefault="00610A11" w:rsidP="00610A11">
                  <w:pPr>
                    <w:jc w:val="center"/>
                  </w:pPr>
                  <w:r>
                    <w:t>Отдел информационного обеспечения и технической защиты информации</w:t>
                  </w:r>
                </w:p>
                <w:p w:rsidR="00610A11" w:rsidRDefault="00610A11" w:rsidP="00610A11"/>
              </w:txbxContent>
            </v:textbox>
          </v:rect>
        </w:pict>
      </w:r>
      <w:r w:rsidR="003E54B4">
        <w:rPr>
          <w:noProof/>
        </w:rPr>
        <w:pict>
          <v:rect id="_x0000_s1160" style="position:absolute;margin-left:225pt;margin-top:375.6pt;width:180pt;height:54pt;z-index:22">
            <v:textbox style="mso-next-textbox:#_x0000_s1160">
              <w:txbxContent>
                <w:p w:rsidR="00610A11" w:rsidRDefault="00610A11" w:rsidP="00610A11">
                  <w:pPr>
                    <w:jc w:val="center"/>
                  </w:pPr>
                  <w:r>
                    <w:t xml:space="preserve">Комиссия по делам несовершеннолетних и защите </w:t>
                  </w:r>
                </w:p>
                <w:p w:rsidR="00610A11" w:rsidRDefault="00610A11" w:rsidP="00610A11">
                  <w:pPr>
                    <w:jc w:val="center"/>
                  </w:pPr>
                  <w:r>
                    <w:t xml:space="preserve">их прав </w:t>
                  </w:r>
                </w:p>
                <w:p w:rsidR="00610A11" w:rsidRDefault="00610A11" w:rsidP="00610A11"/>
              </w:txbxContent>
            </v:textbox>
          </v:rect>
        </w:pict>
      </w:r>
      <w:r w:rsidR="003E54B4">
        <w:rPr>
          <w:noProof/>
        </w:rPr>
        <w:pict>
          <v:line id="_x0000_s1161" style="position:absolute;flip:x;z-index:23" from="405pt,384.6pt" to="423pt,384.6pt">
            <v:stroke endarrow="block"/>
          </v:line>
        </w:pict>
      </w:r>
      <w:r w:rsidR="003E54B4">
        <w:rPr>
          <w:noProof/>
        </w:rPr>
        <w:pict>
          <v:line id="_x0000_s1156" style="position:absolute;flip:x;z-index:18" from="423pt,231.6pt" to="423pt,384.6pt"/>
        </w:pict>
      </w:r>
      <w:r w:rsidR="003E54B4">
        <w:rPr>
          <w:noProof/>
        </w:rPr>
        <w:pict>
          <v:line id="_x0000_s1157" style="position:absolute;z-index:19" from="423pt,384.6pt" to="437.8pt,385.8pt">
            <v:stroke endarrow="block"/>
          </v:line>
        </w:pict>
      </w:r>
      <w:r w:rsidR="003E54B4">
        <w:rPr>
          <w:noProof/>
        </w:rPr>
        <w:pict>
          <v:line id="_x0000_s1158" style="position:absolute;z-index:20" from="603pt,384.6pt" to="621pt,384.7pt">
            <v:stroke endarrow="block"/>
          </v:line>
        </w:pict>
      </w:r>
      <w:r w:rsidR="003E54B4">
        <w:rPr>
          <w:noProof/>
        </w:rPr>
        <w:pict>
          <v:rect id="_x0000_s1146" style="position:absolute;margin-left:621pt;margin-top:358.2pt;width:2in;height:54pt;z-index:8">
            <v:textbox style="mso-next-textbox:#_x0000_s1146">
              <w:txbxContent>
                <w:p w:rsidR="00610A11" w:rsidRDefault="00610A11" w:rsidP="00610A11">
                  <w:pPr>
                    <w:jc w:val="center"/>
                  </w:pPr>
                  <w:r>
                    <w:t xml:space="preserve">Шудский территориальный сектор </w:t>
                  </w:r>
                </w:p>
                <w:p w:rsidR="00610A11" w:rsidRDefault="00610A11" w:rsidP="00610A11"/>
              </w:txbxContent>
            </v:textbox>
          </v:rect>
        </w:pict>
      </w:r>
      <w:r w:rsidR="003E54B4">
        <w:pict>
          <v:group id="_x0000_s1096" editas="canvas" style="width:783pt;height:351pt;mso-position-horizontal-relative:char;mso-position-vertical-relative:line" coordorigin="4776,3671" coordsize="7830,3510">
            <o:lock v:ext="edit" aspectratio="t"/>
            <v:shape id="_x0000_s1097" type="#_x0000_t75" style="position:absolute;left:4776;top:3671;width:7830;height:3510" o:preferrelative="f">
              <v:fill o:detectmouseclick="t"/>
              <v:path o:extrusionok="t" o:connecttype="none"/>
              <o:lock v:ext="edit" text="t"/>
            </v:shape>
            <v:rect id="_x0000_s1098" style="position:absolute;left:7206;top:6101;width:1440;height:360">
              <v:textbox style="mso-next-textbox:#_x0000_s1098">
                <w:txbxContent>
                  <w:p w:rsidR="00610A11" w:rsidRDefault="00610A11" w:rsidP="00610A11">
                    <w:pPr>
                      <w:jc w:val="center"/>
                    </w:pPr>
                    <w:r>
                      <w:t>Управление</w:t>
                    </w:r>
                  </w:p>
                  <w:p w:rsidR="00610A11" w:rsidRDefault="00610A11" w:rsidP="00610A11">
                    <w:pPr>
                      <w:jc w:val="center"/>
                    </w:pPr>
                    <w:r>
                      <w:t>сельского хозяйства</w:t>
                    </w:r>
                  </w:p>
                </w:txbxContent>
              </v:textbox>
            </v:rect>
            <v:rect id="_x0000_s1099" style="position:absolute;left:5136;top:4751;width:1440;height:765">
              <v:textbox style="mso-next-textbox:#_x0000_s1099">
                <w:txbxContent>
                  <w:p w:rsidR="00610A11" w:rsidRDefault="00610A11" w:rsidP="00610A11">
                    <w:pPr>
                      <w:jc w:val="center"/>
                    </w:pPr>
                    <w:r>
                      <w:t>Управление капитального строительства и коммунального хозяйства</w:t>
                    </w:r>
                  </w:p>
                </w:txbxContent>
              </v:textbox>
            </v:rect>
            <v:rect id="_x0000_s1100" style="position:absolute;left:5130;top:6371;width:1440;height:630">
              <v:textbox style="mso-next-textbox:#_x0000_s1100">
                <w:txbxContent>
                  <w:p w:rsidR="00610A11" w:rsidRDefault="00610A11" w:rsidP="00610A11">
                    <w:pPr>
                      <w:jc w:val="center"/>
                    </w:pPr>
                    <w:r>
                      <w:t>Сектор гражданской обороны, чрезвычайных ситуаций и пожарной безопасности</w:t>
                    </w:r>
                  </w:p>
                </w:txbxContent>
              </v:textbox>
            </v:rect>
            <v:rect id="_x0000_s1101" style="position:absolute;left:7206;top:4751;width:1440;height:540">
              <v:textbox style="mso-next-textbox:#_x0000_s1101">
                <w:txbxContent>
                  <w:p w:rsidR="00610A11" w:rsidRDefault="00610A11" w:rsidP="00610A11">
                    <w:pPr>
                      <w:jc w:val="center"/>
                    </w:pPr>
                    <w:r>
                      <w:t>Управление экономики и промышленного развития</w:t>
                    </w:r>
                  </w:p>
                </w:txbxContent>
              </v:textbox>
            </v:rect>
            <v:rect id="_x0000_s1102" style="position:absolute;left:7206;top:5381;width:1440;height:630">
              <v:textbox style="mso-next-textbox:#_x0000_s1102">
                <w:txbxContent>
                  <w:p w:rsidR="00610A11" w:rsidRDefault="00610A11" w:rsidP="00610A11">
                    <w:pPr>
                      <w:jc w:val="center"/>
                    </w:pPr>
                    <w:r>
                      <w:t>Комитет по управлению муниципальным имуществом и земельными ресурсами</w:t>
                    </w:r>
                  </w:p>
                </w:txbxContent>
              </v:textbox>
            </v:rect>
            <v:rect id="_x0000_s1103" style="position:absolute;left:7026;top:3851;width:1440;height:810">
              <v:textbox style="mso-next-textbox:#_x0000_s1103">
                <w:txbxContent>
                  <w:p w:rsidR="00610A11" w:rsidRDefault="00610A11" w:rsidP="00610A11">
                    <w:pPr>
                      <w:jc w:val="center"/>
                    </w:pPr>
                    <w:r>
                      <w:t>Заместитель  главы, начальник управления экономики и промышленного развития</w:t>
                    </w:r>
                  </w:p>
                </w:txbxContent>
              </v:textbox>
            </v:rect>
            <v:rect id="_x0000_s1104" style="position:absolute;left:8826;top:3941;width:1440;height:630">
              <v:textbox style="mso-next-textbox:#_x0000_s1104">
                <w:txbxContent>
                  <w:p w:rsidR="00610A11" w:rsidRDefault="00610A11" w:rsidP="00610A11">
                    <w:pPr>
                      <w:jc w:val="center"/>
                    </w:pPr>
                    <w:r>
                      <w:t>Заместитель  главы по общим и социальным вопросам, управляющий делами</w:t>
                    </w:r>
                  </w:p>
                </w:txbxContent>
              </v:textbox>
            </v:rect>
            <v:line id="_x0000_s1105" style="position:absolute" from="7026,4571" to="7027,6282"/>
            <v:line id="_x0000_s1106" style="position:absolute" from="7026,5111" to="7206,5112">
              <v:stroke endarrow="block"/>
            </v:line>
            <v:line id="_x0000_s1107" style="position:absolute" from="7026,5651" to="7206,5652">
              <v:stroke endarrow="block"/>
            </v:line>
            <v:line id="_x0000_s1108" style="position:absolute" from="7026,6281" to="7206,6282">
              <v:stroke endarrow="block"/>
            </v:line>
            <v:line id="_x0000_s1109" style="position:absolute" from="8826,4571" to="8827,5818"/>
            <v:line id="_x0000_s1110" style="position:absolute" from="10806,4661" to="10807,7181"/>
            <v:line id="_x0000_s1111" style="position:absolute" from="8826,4841" to="9006,4842">
              <v:stroke endarrow="block"/>
            </v:line>
            <v:line id="_x0000_s1112" style="position:absolute" from="8826,5291" to="9006,5292">
              <v:stroke endarrow="block"/>
            </v:line>
            <v:line id="_x0000_s1113" style="position:absolute" from="8826,5831" to="8964,5832">
              <v:stroke endarrow="block"/>
            </v:line>
            <v:line id="_x0000_s1114" style="position:absolute" from="10806,5111" to="10986,5112">
              <v:stroke endarrow="block"/>
            </v:line>
            <v:line id="_x0000_s1115" style="position:absolute" from="10806,5561" to="10986,5562">
              <v:stroke endarrow="block"/>
            </v:line>
            <v:line id="_x0000_s1116" style="position:absolute" from="10806,6011" to="10986,6012">
              <v:stroke endarrow="block"/>
            </v:line>
            <v:line id="_x0000_s1117" style="position:absolute" from="10806,6461" to="10986,6462">
              <v:stroke endarrow="block"/>
            </v:line>
            <v:line id="_x0000_s1118" style="position:absolute" from="10806,6911" to="10986,6912">
              <v:stroke endarrow="block"/>
            </v:line>
            <v:rect id="_x0000_s1119" style="position:absolute;left:9006;top:4661;width:1440;height:360">
              <v:textbox style="mso-next-textbox:#_x0000_s1119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Управление образования </w:t>
                    </w:r>
                  </w:p>
                </w:txbxContent>
              </v:textbox>
            </v:rect>
            <v:rect id="_x0000_s1120" style="position:absolute;left:9006;top:5111;width:1440;height:540">
              <v:textbox style="mso-next-textbox:#_x0000_s1120">
                <w:txbxContent>
                  <w:p w:rsidR="00610A11" w:rsidRDefault="00610A11" w:rsidP="00610A11">
                    <w:pPr>
                      <w:jc w:val="center"/>
                    </w:pPr>
                    <w:r>
                      <w:t>Управление культуры, спорта и социальной политики</w:t>
                    </w:r>
                  </w:p>
                </w:txbxContent>
              </v:textbox>
            </v:rect>
            <v:rect id="_x0000_s1121" style="position:absolute;left:9006;top:5741;width:1440;height:270">
              <v:textbox style="mso-next-textbox:#_x0000_s1121">
                <w:txbxContent>
                  <w:p w:rsidR="00610A11" w:rsidRDefault="00610A11" w:rsidP="00610A11">
                    <w:pPr>
                      <w:jc w:val="center"/>
                    </w:pPr>
                    <w:r>
                      <w:t>Управление делами</w:t>
                    </w:r>
                  </w:p>
                  <w:p w:rsidR="00610A11" w:rsidRDefault="00610A11" w:rsidP="00610A11"/>
                </w:txbxContent>
              </v:textbox>
            </v:rect>
            <v:rect id="_x0000_s1122" style="position:absolute;left:10734;top:4301;width:1440;height:360">
              <v:textbox style="mso-next-textbox:#_x0000_s1122">
                <w:txbxContent>
                  <w:p w:rsidR="00610A11" w:rsidRDefault="00610A11" w:rsidP="00610A11">
                    <w:pPr>
                      <w:jc w:val="center"/>
                    </w:pPr>
                    <w:r>
                      <w:t>Управление по работе с территориями</w:t>
                    </w:r>
                  </w:p>
                </w:txbxContent>
              </v:textbox>
            </v:rect>
            <v:rect id="_x0000_s1123" style="position:absolute;left:10986;top:5381;width:1440;height:360">
              <v:textbox style="mso-next-textbox:#_x0000_s1123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Северный территориальный отдел </w:t>
                    </w:r>
                  </w:p>
                </w:txbxContent>
              </v:textbox>
            </v:rect>
            <v:rect id="_x0000_s1124" style="position:absolute;left:10986;top:5831;width:1440;height:360">
              <v:textbox style="mso-next-textbox:#_x0000_s1124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Богородский территориальный отдел </w:t>
                    </w:r>
                  </w:p>
                </w:txbxContent>
              </v:textbox>
            </v:rect>
            <v:rect id="_x0000_s1125" style="position:absolute;left:10986;top:6281;width:1440;height:360">
              <v:textbox style="mso-next-textbox:#_x0000_s1125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Восходовский территориальный отдел </w:t>
                    </w:r>
                  </w:p>
                  <w:p w:rsidR="00610A11" w:rsidRDefault="00610A11" w:rsidP="00610A11"/>
                </w:txbxContent>
              </v:textbox>
            </v:rect>
            <v:rect id="_x0000_s1126" style="position:absolute;left:10986;top:6731;width:1440;height:360">
              <v:textbox style="mso-next-textbox:#_x0000_s1126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Михаленинский территориальный отдел </w:t>
                    </w:r>
                  </w:p>
                </w:txbxContent>
              </v:textbox>
            </v:rect>
            <v:rect id="_x0000_s1127" style="position:absolute;left:10986;top:4931;width:1440;height:360">
              <v:textbox style="mso-next-textbox:#_x0000_s1127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Централизованная бухгалтерия </w:t>
                    </w:r>
                  </w:p>
                </w:txbxContent>
              </v:textbox>
            </v:rect>
            <v:rect id="_x0000_s1128" style="position:absolute;left:4866;top:4031;width:1710;height:540">
              <v:textbox style="mso-next-textbox:#_x0000_s1128">
                <w:txbxContent>
                  <w:p w:rsidR="00610A11" w:rsidRDefault="00610A11" w:rsidP="00610A11">
                    <w:pPr>
                      <w:jc w:val="center"/>
                    </w:pPr>
                    <w:r>
                      <w:t xml:space="preserve">Заместитель главы </w:t>
                    </w:r>
                  </w:p>
                  <w:p w:rsidR="00610A11" w:rsidRDefault="00610A11" w:rsidP="00610A11">
                    <w:pPr>
                      <w:jc w:val="center"/>
                    </w:pPr>
                    <w:r>
                      <w:t>по жилищно-коммунальному хозяйству и строительству</w:t>
                    </w:r>
                  </w:p>
                </w:txbxContent>
              </v:textbox>
            </v:rect>
            <v:line id="_x0000_s1129" style="position:absolute" from="4950,5064" to="5130,5065">
              <v:stroke endarrow="block"/>
            </v:line>
            <v:line id="_x0000_s1130" style="position:absolute" from="4956,6642" to="5136,6643">
              <v:stroke endarrow="block"/>
            </v:line>
            <v:line id="_x0000_s1131" style="position:absolute" from="4950,4551" to="4956,6641"/>
            <v:rect id="_x0000_s1132" style="position:absolute;left:9186;top:6101;width:1440;height:270">
              <v:textbox style="mso-next-textbox:#_x0000_s1132">
                <w:txbxContent>
                  <w:p w:rsidR="00610A11" w:rsidRDefault="00610A11" w:rsidP="00610A11">
                    <w:pPr>
                      <w:jc w:val="center"/>
                    </w:pPr>
                    <w:r>
                      <w:t>Архивный сектор</w:t>
                    </w:r>
                  </w:p>
                  <w:p w:rsidR="00610A11" w:rsidRDefault="00610A11" w:rsidP="00610A11"/>
                </w:txbxContent>
              </v:textbox>
            </v:rect>
            <v:rect id="_x0000_s1133" style="position:absolute;left:9186;top:6371;width:1440;height:360">
              <v:textbox style="mso-next-textbox:#_x0000_s1133">
                <w:txbxContent>
                  <w:p w:rsidR="00610A11" w:rsidRDefault="00610A11" w:rsidP="00610A11">
                    <w:pPr>
                      <w:jc w:val="center"/>
                    </w:pPr>
                    <w:r>
                      <w:t>Отдел правового обеспечения</w:t>
                    </w:r>
                  </w:p>
                  <w:p w:rsidR="00610A11" w:rsidRDefault="00610A11" w:rsidP="00610A11"/>
                </w:txbxContent>
              </v:textbox>
            </v:rect>
            <v:rect id="_x0000_s1134" style="position:absolute;left:9186;top:6821;width:1440;height:360">
              <v:textbox style="mso-next-textbox:#_x0000_s1134">
                <w:txbxContent>
                  <w:p w:rsidR="00610A11" w:rsidRDefault="00610A11" w:rsidP="00610A11">
                    <w:pPr>
                      <w:jc w:val="center"/>
                    </w:pPr>
                    <w:r>
                      <w:t>Централизованная бухгалтерия</w:t>
                    </w:r>
                  </w:p>
                  <w:p w:rsidR="00610A11" w:rsidRDefault="00610A11" w:rsidP="00610A11"/>
                </w:txbxContent>
              </v:textbox>
            </v:rect>
            <v:line id="_x0000_s1135" style="position:absolute" from="9006,6641" to="9179,6642">
              <v:stroke endarrow="block"/>
            </v:line>
            <v:line id="_x0000_s1136" style="position:absolute" from="9006,6281" to="9154,6282">
              <v:stroke endarrow="block"/>
            </v:line>
            <v:line id="_x0000_s1137" style="position:absolute" from="9006,7001" to="9196,7002">
              <v:stroke endarrow="block"/>
            </v:line>
            <v:rect id="_x0000_s1138" style="position:absolute;left:10806;top:3736;width:1440;height:246">
              <v:textbox style="mso-next-textbox:#_x0000_s1138">
                <w:txbxContent>
                  <w:p w:rsidR="00610A11" w:rsidRDefault="00610A11" w:rsidP="00610A11">
                    <w:pPr>
                      <w:jc w:val="center"/>
                    </w:pPr>
                    <w:r>
                      <w:t>Финансовое управление</w:t>
                    </w:r>
                  </w:p>
                </w:txbxContent>
              </v:textbox>
            </v:rect>
            <v:rect id="_x0000_s1139" style="position:absolute;left:5136;top:5694;width:1440;height:497">
              <v:textbox style="mso-next-textbox:#_x0000_s1139">
                <w:txbxContent>
                  <w:p w:rsidR="00610A11" w:rsidRPr="001047C7" w:rsidRDefault="00610A11" w:rsidP="00610A11">
                    <w:pPr>
                      <w:jc w:val="center"/>
                    </w:pPr>
                    <w:r>
                      <w:t>Сектор архитектуры и градостроительной деятельности</w:t>
                    </w:r>
                  </w:p>
                </w:txbxContent>
              </v:textbox>
            </v:rect>
            <v:line id="_x0000_s1140" style="position:absolute" from="4950,5985" to="5130,5986">
              <v:stroke endarrow="block"/>
            </v:line>
            <v:rect id="_x0000_s1166" style="position:absolute;left:7206;top:6575;width:1440;height:582">
              <v:textbox>
                <w:txbxContent>
                  <w:p w:rsidR="00AC7E2D" w:rsidRDefault="00AC7E2D" w:rsidP="00AC7E2D">
                    <w:pPr>
                      <w:jc w:val="center"/>
                    </w:pPr>
                    <w:r>
                      <w:t>Сектор экологии природопользования и туризма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7" type="#_x0000_t32" style="position:absolute;left:7026;top:6281;width:1;height:494" o:connectortype="straight"/>
            <v:shape id="_x0000_s1168" type="#_x0000_t32" style="position:absolute;left:7027;top:6865;width:179;height:1" o:connectortype="straight">
              <v:stroke endarrow="block"/>
            </v:shape>
            <v:shape id="_x0000_s1169" type="#_x0000_t32" style="position:absolute;left:7026;top:6821;width:1;height:1;flip:x" o:connectortype="straight"/>
            <v:shape id="_x0000_s1170" type="#_x0000_t32" style="position:absolute;left:7026;top:6775;width:1;height:92;flip:x" o:connectortype="straight"/>
            <w10:anchorlock/>
          </v:group>
        </w:pict>
      </w:r>
    </w:p>
    <w:sectPr w:rsidR="00610A11" w:rsidRPr="00610A11" w:rsidSect="009D36BF">
      <w:pgSz w:w="16838" w:h="11906" w:orient="landscape"/>
      <w:pgMar w:top="7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F9" w:rsidRDefault="006115F9" w:rsidP="00610A11">
      <w:r>
        <w:separator/>
      </w:r>
    </w:p>
  </w:endnote>
  <w:endnote w:type="continuationSeparator" w:id="1">
    <w:p w:rsidR="006115F9" w:rsidRDefault="006115F9" w:rsidP="0061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F9" w:rsidRDefault="006115F9" w:rsidP="00610A11">
      <w:r>
        <w:separator/>
      </w:r>
    </w:p>
  </w:footnote>
  <w:footnote w:type="continuationSeparator" w:id="1">
    <w:p w:rsidR="006115F9" w:rsidRDefault="006115F9" w:rsidP="0061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CC7"/>
    <w:multiLevelType w:val="multilevel"/>
    <w:tmpl w:val="4D0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E5681"/>
    <w:multiLevelType w:val="multilevel"/>
    <w:tmpl w:val="D924E6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D569A"/>
    <w:multiLevelType w:val="hybridMultilevel"/>
    <w:tmpl w:val="BBDC5C84"/>
    <w:lvl w:ilvl="0" w:tplc="001EBB3E">
      <w:start w:val="1"/>
      <w:numFmt w:val="decimal"/>
      <w:lvlText w:val="%1."/>
      <w:lvlJc w:val="left"/>
      <w:pPr>
        <w:ind w:left="166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255623"/>
    <w:multiLevelType w:val="multilevel"/>
    <w:tmpl w:val="8C760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8A48ED"/>
    <w:multiLevelType w:val="multilevel"/>
    <w:tmpl w:val="C262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382993"/>
    <w:multiLevelType w:val="multilevel"/>
    <w:tmpl w:val="530EC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AD6254"/>
    <w:multiLevelType w:val="multilevel"/>
    <w:tmpl w:val="19EE0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B93887"/>
    <w:multiLevelType w:val="hybridMultilevel"/>
    <w:tmpl w:val="25AA6CDC"/>
    <w:lvl w:ilvl="0" w:tplc="87845278">
      <w:start w:val="10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B340478"/>
    <w:multiLevelType w:val="multilevel"/>
    <w:tmpl w:val="40EC0EE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754E1177"/>
    <w:multiLevelType w:val="multilevel"/>
    <w:tmpl w:val="7D8CE5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C1C"/>
    <w:rsid w:val="00000AF3"/>
    <w:rsid w:val="00031C60"/>
    <w:rsid w:val="000532B4"/>
    <w:rsid w:val="000625BD"/>
    <w:rsid w:val="00092ACE"/>
    <w:rsid w:val="000A1251"/>
    <w:rsid w:val="000C5601"/>
    <w:rsid w:val="000F2CAF"/>
    <w:rsid w:val="00102E2C"/>
    <w:rsid w:val="001175F5"/>
    <w:rsid w:val="001432A0"/>
    <w:rsid w:val="001469DE"/>
    <w:rsid w:val="00167BD5"/>
    <w:rsid w:val="001A05EC"/>
    <w:rsid w:val="001B4540"/>
    <w:rsid w:val="001B6E6E"/>
    <w:rsid w:val="00253034"/>
    <w:rsid w:val="002978EE"/>
    <w:rsid w:val="002A7F77"/>
    <w:rsid w:val="002D400D"/>
    <w:rsid w:val="002D4A41"/>
    <w:rsid w:val="00303611"/>
    <w:rsid w:val="00304968"/>
    <w:rsid w:val="00304ED2"/>
    <w:rsid w:val="00312A36"/>
    <w:rsid w:val="0035244C"/>
    <w:rsid w:val="0036584C"/>
    <w:rsid w:val="00387118"/>
    <w:rsid w:val="00393ECE"/>
    <w:rsid w:val="003A13F6"/>
    <w:rsid w:val="003C0472"/>
    <w:rsid w:val="003D2F75"/>
    <w:rsid w:val="003E54B4"/>
    <w:rsid w:val="00414740"/>
    <w:rsid w:val="00422484"/>
    <w:rsid w:val="00445F21"/>
    <w:rsid w:val="0044791A"/>
    <w:rsid w:val="00484A06"/>
    <w:rsid w:val="004D2079"/>
    <w:rsid w:val="005008C0"/>
    <w:rsid w:val="00500C1C"/>
    <w:rsid w:val="00507B5A"/>
    <w:rsid w:val="0051131C"/>
    <w:rsid w:val="00511DBC"/>
    <w:rsid w:val="00524EBA"/>
    <w:rsid w:val="005422E8"/>
    <w:rsid w:val="00560F76"/>
    <w:rsid w:val="0056188E"/>
    <w:rsid w:val="00581A65"/>
    <w:rsid w:val="005E4A04"/>
    <w:rsid w:val="006001EF"/>
    <w:rsid w:val="00610A11"/>
    <w:rsid w:val="006115F9"/>
    <w:rsid w:val="0063635D"/>
    <w:rsid w:val="00636DC6"/>
    <w:rsid w:val="00654FC0"/>
    <w:rsid w:val="00673784"/>
    <w:rsid w:val="006A5890"/>
    <w:rsid w:val="006E1C3D"/>
    <w:rsid w:val="006F55FC"/>
    <w:rsid w:val="0075410A"/>
    <w:rsid w:val="007B165F"/>
    <w:rsid w:val="007B431E"/>
    <w:rsid w:val="007C08F6"/>
    <w:rsid w:val="007C14E3"/>
    <w:rsid w:val="007F5B61"/>
    <w:rsid w:val="00801C76"/>
    <w:rsid w:val="00802C39"/>
    <w:rsid w:val="008056F8"/>
    <w:rsid w:val="008273A1"/>
    <w:rsid w:val="00850DD7"/>
    <w:rsid w:val="00852D87"/>
    <w:rsid w:val="0088792B"/>
    <w:rsid w:val="008C15F1"/>
    <w:rsid w:val="00953FBE"/>
    <w:rsid w:val="00961849"/>
    <w:rsid w:val="00995836"/>
    <w:rsid w:val="009E693A"/>
    <w:rsid w:val="009F1395"/>
    <w:rsid w:val="009F300A"/>
    <w:rsid w:val="00A62622"/>
    <w:rsid w:val="00A66C12"/>
    <w:rsid w:val="00A66F94"/>
    <w:rsid w:val="00A8097F"/>
    <w:rsid w:val="00AB1A27"/>
    <w:rsid w:val="00AC7E2D"/>
    <w:rsid w:val="00AF5EF9"/>
    <w:rsid w:val="00B25E52"/>
    <w:rsid w:val="00B36F09"/>
    <w:rsid w:val="00B76639"/>
    <w:rsid w:val="00B97F01"/>
    <w:rsid w:val="00BF0C0A"/>
    <w:rsid w:val="00CB4F6D"/>
    <w:rsid w:val="00CE6CC0"/>
    <w:rsid w:val="00CE7523"/>
    <w:rsid w:val="00D06434"/>
    <w:rsid w:val="00D409A5"/>
    <w:rsid w:val="00D41653"/>
    <w:rsid w:val="00D54B48"/>
    <w:rsid w:val="00D657E3"/>
    <w:rsid w:val="00D80426"/>
    <w:rsid w:val="00D84C33"/>
    <w:rsid w:val="00D84D1A"/>
    <w:rsid w:val="00DC518F"/>
    <w:rsid w:val="00E06F87"/>
    <w:rsid w:val="00E14F15"/>
    <w:rsid w:val="00EA6A41"/>
    <w:rsid w:val="00EC76F4"/>
    <w:rsid w:val="00EF2723"/>
    <w:rsid w:val="00EF569E"/>
    <w:rsid w:val="00EF6E44"/>
    <w:rsid w:val="00F2161E"/>
    <w:rsid w:val="00F224B4"/>
    <w:rsid w:val="00F25C18"/>
    <w:rsid w:val="00F35318"/>
    <w:rsid w:val="00F44823"/>
    <w:rsid w:val="00F54746"/>
    <w:rsid w:val="00F72335"/>
    <w:rsid w:val="00F82411"/>
    <w:rsid w:val="00FA6329"/>
    <w:rsid w:val="00FA6370"/>
    <w:rsid w:val="00FC1117"/>
    <w:rsid w:val="00FC3B86"/>
    <w:rsid w:val="00FD2BC5"/>
    <w:rsid w:val="00FF16AD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167">
          <o:proxy start="" idref="#_x0000_s1108" connectloc="0"/>
        </o:r>
        <o:r id="V:Rule4" type="connector" idref="#_x0000_s1168">
          <o:proxy end="" idref="#_x0000_s1166" connectloc="1"/>
        </o:r>
        <o:r id="V:Rule6" type="connector" idref="#_x0000_s1169"/>
        <o:r id="V:Rule8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C1C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00C1C"/>
    <w:pPr>
      <w:keepNext/>
      <w:jc w:val="center"/>
      <w:outlineLvl w:val="3"/>
    </w:pPr>
    <w:rPr>
      <w:rFonts w:eastAsia="Arial Unicode MS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0C1C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00C1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500C1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500C1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0C1C"/>
    <w:rPr>
      <w:rFonts w:cs="Times New Roman"/>
    </w:rPr>
  </w:style>
  <w:style w:type="paragraph" w:styleId="a3">
    <w:name w:val="List Paragraph"/>
    <w:basedOn w:val="a"/>
    <w:uiPriority w:val="99"/>
    <w:qFormat/>
    <w:rsid w:val="00F25C18"/>
    <w:pPr>
      <w:ind w:left="720"/>
      <w:contextualSpacing/>
    </w:pPr>
  </w:style>
  <w:style w:type="paragraph" w:customStyle="1" w:styleId="ConsPlusNormal">
    <w:name w:val="ConsPlusNormal"/>
    <w:uiPriority w:val="99"/>
    <w:rsid w:val="008C15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C1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Норный"/>
    <w:basedOn w:val="a"/>
    <w:uiPriority w:val="99"/>
    <w:rsid w:val="008C15F1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8C1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5F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0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A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0A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A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ЗС-1</cp:lastModifiedBy>
  <cp:revision>6</cp:revision>
  <cp:lastPrinted>2023-12-06T07:06:00Z</cp:lastPrinted>
  <dcterms:created xsi:type="dcterms:W3CDTF">2023-12-05T10:45:00Z</dcterms:created>
  <dcterms:modified xsi:type="dcterms:W3CDTF">2023-12-11T11:03:00Z</dcterms:modified>
</cp:coreProperties>
</file>